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D0538B" w:rsidP="004A0046">
      <w:pPr>
        <w:pStyle w:val="Heading1"/>
        <w:jc w:val="center"/>
      </w:pPr>
      <w:r>
        <w:t>Telecommunication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D0538B" w:rsidP="00F76AD4">
      <w:r>
        <w:t xml:space="preserve">You pick up the phone and get no dial tone.  You try another phone with no success. 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D0538B" w:rsidP="00F76AD4">
      <w:r>
        <w:t>You hear an overhead announcement that the main telephone switch to your building has shorted out due to a water leak.</w:t>
      </w:r>
      <w:bookmarkStart w:id="0" w:name="_GoBack"/>
      <w:bookmarkEnd w:id="0"/>
    </w:p>
    <w:sectPr w:rsidR="00F76AD4" w:rsidRPr="00F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4A0046"/>
    <w:rsid w:val="00526510"/>
    <w:rsid w:val="005B7447"/>
    <w:rsid w:val="00A27928"/>
    <w:rsid w:val="00C94BDD"/>
    <w:rsid w:val="00CD1363"/>
    <w:rsid w:val="00D0538B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3</cp:revision>
  <dcterms:created xsi:type="dcterms:W3CDTF">2013-11-27T19:11:00Z</dcterms:created>
  <dcterms:modified xsi:type="dcterms:W3CDTF">2014-04-01T17:45:00Z</dcterms:modified>
</cp:coreProperties>
</file>